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74" w:rsidRDefault="00A23074">
      <w:pPr>
        <w:spacing w:after="0"/>
        <w:ind w:left="120"/>
        <w:rPr>
          <w:lang w:val="ru-RU"/>
        </w:rPr>
      </w:pPr>
      <w:bookmarkStart w:id="0" w:name="block-526253"/>
    </w:p>
    <w:p w:rsidR="002368DE" w:rsidRDefault="002368DE">
      <w:pPr>
        <w:spacing w:after="0"/>
        <w:ind w:left="120"/>
        <w:rPr>
          <w:lang w:val="ru-RU"/>
        </w:rPr>
      </w:pPr>
    </w:p>
    <w:p w:rsidR="002368DE" w:rsidRDefault="002368DE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608864" cy="2982686"/>
            <wp:effectExtent l="19050" t="0" r="0" b="0"/>
            <wp:docPr id="2" name="Рисунок 1" descr="C:\Users\Галина\Desktop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86" cy="298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DE" w:rsidRDefault="002368DE">
      <w:pPr>
        <w:spacing w:after="0"/>
        <w:ind w:left="120"/>
        <w:rPr>
          <w:lang w:val="ru-RU"/>
        </w:rPr>
      </w:pPr>
    </w:p>
    <w:p w:rsidR="002368DE" w:rsidRDefault="002368DE">
      <w:pPr>
        <w:spacing w:after="0"/>
        <w:ind w:left="120"/>
        <w:rPr>
          <w:lang w:val="ru-RU"/>
        </w:rPr>
      </w:pPr>
    </w:p>
    <w:p w:rsidR="002368DE" w:rsidRDefault="002368DE">
      <w:pPr>
        <w:spacing w:after="0"/>
        <w:ind w:left="120"/>
        <w:rPr>
          <w:lang w:val="ru-RU"/>
        </w:rPr>
      </w:pPr>
    </w:p>
    <w:p w:rsidR="002368DE" w:rsidRDefault="002368DE">
      <w:pPr>
        <w:spacing w:after="0"/>
        <w:ind w:left="120"/>
        <w:rPr>
          <w:lang w:val="ru-RU"/>
        </w:rPr>
      </w:pPr>
    </w:p>
    <w:p w:rsidR="00A23074" w:rsidRPr="009B3355" w:rsidRDefault="00A23074" w:rsidP="002368DE">
      <w:pPr>
        <w:spacing w:after="0"/>
        <w:rPr>
          <w:lang w:val="ru-RU"/>
        </w:rPr>
      </w:pP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408" w:lineRule="auto"/>
        <w:ind w:left="120"/>
        <w:jc w:val="center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3074" w:rsidRPr="009B3355" w:rsidRDefault="009B3355">
      <w:pPr>
        <w:spacing w:after="0" w:line="408" w:lineRule="auto"/>
        <w:ind w:left="120"/>
        <w:jc w:val="center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75384)</w:t>
      </w: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9B3355">
      <w:pPr>
        <w:spacing w:after="0" w:line="408" w:lineRule="auto"/>
        <w:ind w:left="120"/>
        <w:jc w:val="center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23074" w:rsidRPr="009B3355" w:rsidRDefault="009B3355">
      <w:pPr>
        <w:spacing w:after="0" w:line="408" w:lineRule="auto"/>
        <w:ind w:left="120"/>
        <w:jc w:val="center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 w:rsidP="002368DE">
      <w:pPr>
        <w:spacing w:after="0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A23074">
      <w:pPr>
        <w:spacing w:after="0"/>
        <w:ind w:left="120"/>
        <w:jc w:val="center"/>
        <w:rPr>
          <w:lang w:val="ru-RU"/>
        </w:rPr>
      </w:pPr>
    </w:p>
    <w:p w:rsidR="00A23074" w:rsidRPr="009B3355" w:rsidRDefault="009B3355">
      <w:pPr>
        <w:spacing w:after="0"/>
        <w:ind w:left="120"/>
        <w:jc w:val="center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777abab-62ad-4e6d-bb66-8ccfe85cfe1b"/>
      <w:r w:rsidRPr="009B3355">
        <w:rPr>
          <w:rFonts w:ascii="Times New Roman" w:hAnsi="Times New Roman"/>
          <w:b/>
          <w:color w:val="000000"/>
          <w:sz w:val="28"/>
          <w:lang w:val="ru-RU"/>
        </w:rPr>
        <w:t>д. Игумницево</w:t>
      </w:r>
      <w:bookmarkEnd w:id="1"/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c72b6e0-474b-4b98-a795-02870ed74afe"/>
      <w:r w:rsidRPr="009B335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9B335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B3355">
        <w:rPr>
          <w:rFonts w:ascii="Times New Roman" w:hAnsi="Times New Roman"/>
          <w:color w:val="000000"/>
          <w:sz w:val="28"/>
          <w:lang w:val="ru-RU"/>
        </w:rPr>
        <w:t>​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A23074">
      <w:pPr>
        <w:rPr>
          <w:lang w:val="ru-RU"/>
        </w:rPr>
        <w:sectPr w:rsidR="00A23074" w:rsidRPr="009B3355">
          <w:pgSz w:w="11906" w:h="16383"/>
          <w:pgMar w:top="1134" w:right="850" w:bottom="1134" w:left="1701" w:header="720" w:footer="720" w:gutter="0"/>
          <w:cols w:space="720"/>
        </w:sect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bookmarkStart w:id="3" w:name="block-526258"/>
      <w:bookmarkEnd w:id="0"/>
      <w:r w:rsidRPr="009B33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9B3355">
        <w:rPr>
          <w:rFonts w:ascii="Times New Roman" w:hAnsi="Times New Roman"/>
          <w:color w:val="000000"/>
          <w:sz w:val="28"/>
          <w:lang w:val="ru-RU"/>
        </w:rPr>
        <w:t>​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​​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23074" w:rsidRPr="009B3355" w:rsidRDefault="00A23074">
      <w:pPr>
        <w:rPr>
          <w:lang w:val="ru-RU"/>
        </w:rPr>
        <w:sectPr w:rsidR="00A23074" w:rsidRPr="009B3355">
          <w:pgSz w:w="11906" w:h="16383"/>
          <w:pgMar w:top="1134" w:right="850" w:bottom="1134" w:left="1701" w:header="720" w:footer="720" w:gutter="0"/>
          <w:cols w:space="720"/>
        </w:sectPr>
      </w:pP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  <w:bookmarkStart w:id="4" w:name="block-526259"/>
      <w:bookmarkEnd w:id="3"/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335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2368DE" w:rsidRDefault="009B3355">
      <w:pPr>
        <w:spacing w:after="0" w:line="264" w:lineRule="auto"/>
        <w:ind w:left="120"/>
        <w:jc w:val="both"/>
        <w:rPr>
          <w:lang w:val="ru-RU"/>
        </w:rPr>
      </w:pPr>
      <w:r w:rsidRPr="002368D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2368DE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2368DE" w:rsidRDefault="009B3355">
      <w:pPr>
        <w:spacing w:after="0" w:line="264" w:lineRule="auto"/>
        <w:ind w:left="120"/>
        <w:jc w:val="both"/>
        <w:rPr>
          <w:lang w:val="ru-RU"/>
        </w:rPr>
      </w:pPr>
      <w:r w:rsidRPr="002368D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23074" w:rsidRPr="00D619D9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D619D9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23074" w:rsidRPr="002368DE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2368DE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2368DE" w:rsidRDefault="009B3355">
      <w:pPr>
        <w:spacing w:after="0" w:line="264" w:lineRule="auto"/>
        <w:ind w:left="120"/>
        <w:jc w:val="both"/>
        <w:rPr>
          <w:lang w:val="ru-RU"/>
        </w:rPr>
      </w:pPr>
      <w:r w:rsidRPr="002368D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3355">
        <w:rPr>
          <w:rFonts w:ascii="Times New Roman" w:hAnsi="Times New Roman"/>
          <w:color w:val="000000"/>
          <w:sz w:val="28"/>
          <w:lang w:val="ru-RU"/>
        </w:rPr>
        <w:t>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B3355">
        <w:rPr>
          <w:rFonts w:ascii="Times New Roman" w:hAnsi="Times New Roman"/>
          <w:color w:val="000000"/>
          <w:sz w:val="28"/>
          <w:lang w:val="ru-RU"/>
        </w:rPr>
        <w:t>;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B3355">
        <w:rPr>
          <w:rFonts w:ascii="Times New Roman" w:hAnsi="Times New Roman"/>
          <w:color w:val="000000"/>
          <w:sz w:val="28"/>
          <w:lang w:val="ru-RU"/>
        </w:rPr>
        <w:t>(-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B335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>: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B3355">
        <w:rPr>
          <w:rFonts w:ascii="Times New Roman" w:hAnsi="Times New Roman"/>
          <w:color w:val="000000"/>
          <w:sz w:val="28"/>
          <w:lang w:val="ru-RU"/>
        </w:rPr>
        <w:t>-;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B3355">
        <w:rPr>
          <w:rFonts w:ascii="Times New Roman" w:hAnsi="Times New Roman"/>
          <w:color w:val="000000"/>
          <w:sz w:val="28"/>
          <w:lang w:val="ru-RU"/>
        </w:rPr>
        <w:t>-;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B3355">
        <w:rPr>
          <w:rFonts w:ascii="Times New Roman" w:hAnsi="Times New Roman"/>
          <w:color w:val="000000"/>
          <w:sz w:val="28"/>
          <w:lang w:val="ru-RU"/>
        </w:rPr>
        <w:t>-;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B335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B3355">
        <w:rPr>
          <w:rFonts w:ascii="Times New Roman" w:hAnsi="Times New Roman"/>
          <w:color w:val="000000"/>
          <w:sz w:val="28"/>
          <w:lang w:val="ru-RU"/>
        </w:rPr>
        <w:t>-,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B3355">
        <w:rPr>
          <w:rFonts w:ascii="Times New Roman" w:hAnsi="Times New Roman"/>
          <w:color w:val="000000"/>
          <w:sz w:val="28"/>
          <w:lang w:val="ru-RU"/>
        </w:rPr>
        <w:t>-.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B3355">
        <w:rPr>
          <w:rFonts w:ascii="Times New Roman" w:hAnsi="Times New Roman"/>
          <w:color w:val="000000"/>
          <w:sz w:val="28"/>
          <w:lang w:val="ru-RU"/>
        </w:rPr>
        <w:t>- 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3355">
        <w:rPr>
          <w:rFonts w:ascii="Times New Roman" w:hAnsi="Times New Roman"/>
          <w:color w:val="000000"/>
          <w:sz w:val="28"/>
          <w:lang w:val="ru-RU"/>
        </w:rPr>
        <w:t>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>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B3355">
        <w:rPr>
          <w:rFonts w:ascii="Times New Roman" w:hAnsi="Times New Roman"/>
          <w:color w:val="000000"/>
          <w:sz w:val="28"/>
          <w:lang w:val="ru-RU"/>
        </w:rPr>
        <w:t>- 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B3355">
        <w:rPr>
          <w:rFonts w:ascii="Times New Roman" w:hAnsi="Times New Roman"/>
          <w:color w:val="000000"/>
          <w:sz w:val="28"/>
          <w:lang w:val="ru-RU"/>
        </w:rPr>
        <w:t>-.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B335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B3355">
        <w:rPr>
          <w:rFonts w:ascii="Times New Roman" w:hAnsi="Times New Roman"/>
          <w:color w:val="000000"/>
          <w:sz w:val="28"/>
          <w:lang w:val="ru-RU"/>
        </w:rPr>
        <w:t>- и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B335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335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B335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B3355">
        <w:rPr>
          <w:rFonts w:ascii="Times New Roman" w:hAnsi="Times New Roman"/>
          <w:color w:val="000000"/>
          <w:sz w:val="28"/>
          <w:lang w:val="ru-RU"/>
        </w:rPr>
        <w:t>(-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3355">
        <w:rPr>
          <w:rFonts w:ascii="Times New Roman" w:hAnsi="Times New Roman"/>
          <w:color w:val="000000"/>
          <w:sz w:val="28"/>
          <w:lang w:val="ru-RU"/>
        </w:rPr>
        <w:t>,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B3355">
        <w:rPr>
          <w:rFonts w:ascii="Times New Roman" w:hAnsi="Times New Roman"/>
          <w:color w:val="000000"/>
          <w:sz w:val="28"/>
          <w:lang w:val="ru-RU"/>
        </w:rPr>
        <w:t>,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B3355">
        <w:rPr>
          <w:rFonts w:ascii="Times New Roman" w:hAnsi="Times New Roman"/>
          <w:color w:val="000000"/>
          <w:sz w:val="28"/>
          <w:lang w:val="ru-RU"/>
        </w:rPr>
        <w:t>,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B3355">
        <w:rPr>
          <w:rFonts w:ascii="Times New Roman" w:hAnsi="Times New Roman"/>
          <w:color w:val="000000"/>
          <w:sz w:val="28"/>
          <w:lang w:val="ru-RU"/>
        </w:rPr>
        <w:t>,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B3355">
        <w:rPr>
          <w:rFonts w:ascii="Times New Roman" w:hAnsi="Times New Roman"/>
          <w:color w:val="000000"/>
          <w:sz w:val="28"/>
          <w:lang w:val="ru-RU"/>
        </w:rPr>
        <w:t>,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B3355">
        <w:rPr>
          <w:rFonts w:ascii="Times New Roman" w:hAnsi="Times New Roman"/>
          <w:color w:val="000000"/>
          <w:sz w:val="28"/>
          <w:lang w:val="ru-RU"/>
        </w:rPr>
        <w:t>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B3355">
        <w:rPr>
          <w:rFonts w:ascii="Times New Roman" w:hAnsi="Times New Roman"/>
          <w:color w:val="000000"/>
          <w:sz w:val="28"/>
          <w:lang w:val="ru-RU"/>
        </w:rPr>
        <w:t>,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335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color w:val="000000"/>
          <w:sz w:val="28"/>
          <w:lang w:val="ru-RU"/>
        </w:rPr>
        <w:t>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B335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A23074">
      <w:pPr>
        <w:rPr>
          <w:lang w:val="ru-RU"/>
        </w:rPr>
        <w:sectPr w:rsidR="00A23074" w:rsidRPr="009B3355">
          <w:pgSz w:w="11906" w:h="16383"/>
          <w:pgMar w:top="1134" w:right="850" w:bottom="1134" w:left="1701" w:header="720" w:footer="720" w:gutter="0"/>
          <w:cols w:space="720"/>
        </w:sectPr>
      </w:pP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  <w:bookmarkStart w:id="5" w:name="block-526254"/>
      <w:bookmarkEnd w:id="4"/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8628B" w:rsidRDefault="0008628B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</w:p>
    <w:p w:rsidR="00A23074" w:rsidRPr="0008628B" w:rsidRDefault="00D619D9">
      <w:pPr>
        <w:spacing w:after="0" w:line="264" w:lineRule="auto"/>
        <w:ind w:left="120"/>
        <w:jc w:val="both"/>
        <w:rPr>
          <w:b/>
          <w:sz w:val="28"/>
          <w:szCs w:val="28"/>
          <w:lang w:val="ru-RU"/>
        </w:rPr>
      </w:pPr>
      <w:r w:rsidRPr="0008628B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</w:t>
      </w:r>
    </w:p>
    <w:p w:rsidR="0008628B" w:rsidRDefault="000862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: познавательные универсальные учебные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знать и распознавать предпосылки конфликтных ситуаций и смягчать конфликты, вести переговоры;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B3355">
        <w:rPr>
          <w:rFonts w:ascii="Times New Roman" w:hAnsi="Times New Roman"/>
          <w:color w:val="000000"/>
          <w:sz w:val="28"/>
          <w:lang w:val="ru-RU"/>
        </w:rPr>
        <w:t>: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>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морфемный анализ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B3355">
        <w:rPr>
          <w:rFonts w:ascii="Times New Roman" w:hAnsi="Times New Roman"/>
          <w:color w:val="000000"/>
          <w:sz w:val="28"/>
          <w:lang w:val="ru-RU"/>
        </w:rPr>
        <w:t>//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B3355">
        <w:rPr>
          <w:rFonts w:ascii="Times New Roman" w:hAnsi="Times New Roman"/>
          <w:color w:val="000000"/>
          <w:sz w:val="28"/>
          <w:lang w:val="ru-RU"/>
        </w:rPr>
        <w:t>–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именами существительными; правописание собственных имён существительных.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B3355">
        <w:rPr>
          <w:rFonts w:ascii="Times New Roman" w:hAnsi="Times New Roman"/>
          <w:color w:val="000000"/>
          <w:sz w:val="28"/>
          <w:lang w:val="ru-RU"/>
        </w:rPr>
        <w:t>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3355">
        <w:rPr>
          <w:rFonts w:ascii="Times New Roman" w:hAnsi="Times New Roman"/>
          <w:color w:val="000000"/>
          <w:sz w:val="28"/>
          <w:lang w:val="ru-RU"/>
        </w:rPr>
        <w:t>–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словообразования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335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B335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B3355">
        <w:rPr>
          <w:rFonts w:ascii="Times New Roman" w:hAnsi="Times New Roman"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335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B335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335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B3355">
        <w:rPr>
          <w:rFonts w:ascii="Times New Roman" w:hAnsi="Times New Roman"/>
          <w:color w:val="000000"/>
          <w:sz w:val="28"/>
          <w:lang w:val="ru-RU"/>
        </w:rPr>
        <w:t>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335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B335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23074" w:rsidRPr="009B3355" w:rsidRDefault="00A23074">
      <w:pPr>
        <w:spacing w:after="0" w:line="264" w:lineRule="auto"/>
        <w:ind w:left="120"/>
        <w:jc w:val="both"/>
        <w:rPr>
          <w:lang w:val="ru-RU"/>
        </w:rPr>
      </w:pPr>
    </w:p>
    <w:p w:rsidR="00A23074" w:rsidRPr="009B3355" w:rsidRDefault="009B3355">
      <w:pPr>
        <w:spacing w:after="0" w:line="264" w:lineRule="auto"/>
        <w:ind w:left="120"/>
        <w:jc w:val="both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23074" w:rsidRPr="009B3355" w:rsidRDefault="009B3355">
      <w:pPr>
        <w:spacing w:after="0" w:line="264" w:lineRule="auto"/>
        <w:ind w:firstLine="600"/>
        <w:jc w:val="both"/>
        <w:rPr>
          <w:lang w:val="ru-RU"/>
        </w:rPr>
      </w:pPr>
      <w:r w:rsidRPr="009B3355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23074" w:rsidRDefault="009B335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23074" w:rsidRDefault="00A23074">
      <w:pPr>
        <w:sectPr w:rsidR="00A23074">
          <w:pgSz w:w="11906" w:h="16383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bookmarkStart w:id="6" w:name="block-52625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3"/>
        <w:gridCol w:w="5002"/>
        <w:gridCol w:w="1217"/>
        <w:gridCol w:w="1841"/>
        <w:gridCol w:w="1910"/>
        <w:gridCol w:w="2837"/>
      </w:tblGrid>
      <w:tr w:rsidR="00A2307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A2307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 деловой и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A2307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7"/>
        <w:gridCol w:w="5115"/>
        <w:gridCol w:w="1190"/>
        <w:gridCol w:w="1841"/>
        <w:gridCol w:w="1910"/>
        <w:gridCol w:w="2837"/>
      </w:tblGrid>
      <w:tr w:rsidR="00A2307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A2307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bookmarkStart w:id="7" w:name="block-5262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A2307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A2307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A2307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23074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A23074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074" w:rsidRDefault="00A2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074" w:rsidRDefault="00A23074"/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074" w:rsidRPr="002368D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23074" w:rsidRDefault="00A2307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3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2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Pr="009B3355" w:rsidRDefault="009B3355">
            <w:pPr>
              <w:spacing w:after="0"/>
              <w:ind w:left="135"/>
              <w:rPr>
                <w:lang w:val="ru-RU"/>
              </w:rPr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 w:rsidRPr="009B3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23074" w:rsidRDefault="009B3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074" w:rsidRDefault="00A23074"/>
        </w:tc>
      </w:tr>
    </w:tbl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A23074">
      <w:pPr>
        <w:sectPr w:rsidR="00A2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074" w:rsidRDefault="009B3355">
      <w:pPr>
        <w:spacing w:after="0"/>
        <w:ind w:left="120"/>
      </w:pPr>
      <w:bookmarkStart w:id="8" w:name="block-52625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3074" w:rsidRDefault="009B33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3074" w:rsidRPr="009B3355" w:rsidRDefault="009B3355">
      <w:pPr>
        <w:spacing w:after="0" w:line="480" w:lineRule="auto"/>
        <w:ind w:left="120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9B3355">
        <w:rPr>
          <w:sz w:val="28"/>
          <w:lang w:val="ru-RU"/>
        </w:rPr>
        <w:br/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9B3355">
        <w:rPr>
          <w:sz w:val="28"/>
          <w:lang w:val="ru-RU"/>
        </w:rPr>
        <w:br/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9B3355">
        <w:rPr>
          <w:sz w:val="28"/>
          <w:lang w:val="ru-RU"/>
        </w:rPr>
        <w:br/>
      </w:r>
      <w:r w:rsidRPr="009B3355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9B3355">
        <w:rPr>
          <w:sz w:val="28"/>
          <w:lang w:val="ru-RU"/>
        </w:rPr>
        <w:br/>
      </w:r>
      <w:bookmarkStart w:id="9" w:name="dda2c331-4368-40e6-87c7-0fbbc56d7cc2"/>
      <w:r w:rsidRPr="009B3355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bookmarkEnd w:id="9"/>
      <w:r w:rsidRPr="009B335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23074" w:rsidRPr="009B3355" w:rsidRDefault="009B3355">
      <w:pPr>
        <w:spacing w:after="0" w:line="480" w:lineRule="auto"/>
        <w:ind w:left="120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23074" w:rsidRPr="009B3355" w:rsidRDefault="009B3355">
      <w:pPr>
        <w:spacing w:after="0"/>
        <w:ind w:left="120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</w:t>
      </w:r>
    </w:p>
    <w:p w:rsidR="00A23074" w:rsidRPr="009B3355" w:rsidRDefault="009B3355">
      <w:pPr>
        <w:spacing w:after="0" w:line="480" w:lineRule="auto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3074" w:rsidRPr="009B3355" w:rsidRDefault="009B3355">
      <w:pPr>
        <w:spacing w:after="0" w:line="480" w:lineRule="auto"/>
        <w:ind w:left="120"/>
        <w:rPr>
          <w:lang w:val="ru-RU"/>
        </w:rPr>
      </w:pPr>
      <w:r w:rsidRPr="009B3355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c2dd4fa8-f842-4d21-bd2f-ab02297e213a"/>
      <w:r w:rsidRPr="009B3355">
        <w:rPr>
          <w:rFonts w:ascii="Times New Roman" w:hAnsi="Times New Roman"/>
          <w:color w:val="000000"/>
          <w:sz w:val="28"/>
          <w:lang w:val="ru-RU"/>
        </w:rPr>
        <w:t>Н.В.Егорова. Поурочные разработки по русскому мязыку. Универсальное издание.5,6,7,8 классы. Москва, "ВАКО".</w:t>
      </w:r>
      <w:bookmarkEnd w:id="10"/>
      <w:r w:rsidRPr="009B335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23074" w:rsidRPr="009B3355" w:rsidRDefault="00A23074">
      <w:pPr>
        <w:spacing w:after="0"/>
        <w:ind w:left="120"/>
        <w:rPr>
          <w:lang w:val="ru-RU"/>
        </w:rPr>
      </w:pPr>
    </w:p>
    <w:p w:rsidR="00A23074" w:rsidRPr="009B3355" w:rsidRDefault="009B3355">
      <w:pPr>
        <w:spacing w:after="0" w:line="480" w:lineRule="auto"/>
        <w:ind w:left="120"/>
        <w:rPr>
          <w:lang w:val="ru-RU"/>
        </w:rPr>
      </w:pPr>
      <w:r w:rsidRPr="009B33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3074" w:rsidRDefault="009B33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>https://m.edsoo.ru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23074" w:rsidRDefault="00A23074">
      <w:pPr>
        <w:sectPr w:rsidR="00A2307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B3355" w:rsidRDefault="009B3355"/>
    <w:sectPr w:rsidR="009B3355" w:rsidSect="00A230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hideGrammaticalErrors/>
  <w:defaultTabStop w:val="708"/>
  <w:characterSpacingControl w:val="doNotCompress"/>
  <w:compat/>
  <w:rsids>
    <w:rsidRoot w:val="00A23074"/>
    <w:rsid w:val="0008628B"/>
    <w:rsid w:val="002368DE"/>
    <w:rsid w:val="00353E5A"/>
    <w:rsid w:val="00576AAA"/>
    <w:rsid w:val="009B3355"/>
    <w:rsid w:val="00A23074"/>
    <w:rsid w:val="00AE17CE"/>
    <w:rsid w:val="00D6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30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3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3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6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141</Pages>
  <Words>32180</Words>
  <Characters>183428</Characters>
  <Application>Microsoft Office Word</Application>
  <DocSecurity>0</DocSecurity>
  <Lines>1528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6</cp:revision>
  <dcterms:created xsi:type="dcterms:W3CDTF">2023-09-12T16:21:00Z</dcterms:created>
  <dcterms:modified xsi:type="dcterms:W3CDTF">2023-09-12T20:13:00Z</dcterms:modified>
</cp:coreProperties>
</file>